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49" w:rsidRDefault="00FA0549" w:rsidP="005C5905">
      <w:pPr>
        <w:jc w:val="center"/>
        <w:rPr>
          <w:b/>
          <w:sz w:val="32"/>
          <w:szCs w:val="32"/>
        </w:rPr>
      </w:pPr>
    </w:p>
    <w:p w:rsidR="004A445A" w:rsidRDefault="00733DC2" w:rsidP="005C5905">
      <w:pPr>
        <w:jc w:val="center"/>
        <w:rPr>
          <w:b/>
          <w:sz w:val="32"/>
          <w:szCs w:val="32"/>
        </w:rPr>
      </w:pPr>
      <w:r w:rsidRPr="005C5905">
        <w:rPr>
          <w:b/>
          <w:sz w:val="32"/>
          <w:szCs w:val="32"/>
        </w:rPr>
        <w:t>FLOOD EMERGE</w:t>
      </w:r>
      <w:r w:rsidR="004F5331">
        <w:rPr>
          <w:b/>
          <w:sz w:val="32"/>
          <w:szCs w:val="32"/>
        </w:rPr>
        <w:t>N</w:t>
      </w:r>
      <w:r w:rsidRPr="005C5905">
        <w:rPr>
          <w:b/>
          <w:sz w:val="32"/>
          <w:szCs w:val="32"/>
        </w:rPr>
        <w:t>CY RE</w:t>
      </w:r>
      <w:r w:rsidR="005C5905">
        <w:rPr>
          <w:b/>
          <w:sz w:val="32"/>
          <w:szCs w:val="32"/>
        </w:rPr>
        <w:t xml:space="preserve">ACTION PLAN </w:t>
      </w:r>
      <w:r w:rsidRPr="005C5905">
        <w:rPr>
          <w:b/>
          <w:sz w:val="32"/>
          <w:szCs w:val="32"/>
        </w:rPr>
        <w:t>[FERP]</w:t>
      </w:r>
    </w:p>
    <w:p w:rsidR="00733DC2" w:rsidRDefault="003275A1" w:rsidP="008C0895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JULY</w:t>
      </w:r>
      <w:r w:rsidR="008C0895">
        <w:rPr>
          <w:b/>
          <w:sz w:val="32"/>
          <w:szCs w:val="32"/>
        </w:rPr>
        <w:t xml:space="preserve"> 2017</w:t>
      </w:r>
    </w:p>
    <w:p w:rsidR="00FA0549" w:rsidRDefault="00FA0549">
      <w:pPr>
        <w:rPr>
          <w:sz w:val="28"/>
          <w:szCs w:val="28"/>
        </w:rPr>
      </w:pPr>
    </w:p>
    <w:p w:rsidR="00733DC2" w:rsidRPr="004F5331" w:rsidRDefault="00733DC2">
      <w:pPr>
        <w:rPr>
          <w:sz w:val="24"/>
          <w:szCs w:val="24"/>
        </w:rPr>
      </w:pPr>
      <w:r w:rsidRPr="004F5331">
        <w:rPr>
          <w:sz w:val="24"/>
          <w:szCs w:val="24"/>
        </w:rPr>
        <w:t>Following the severe flooding of December 5</w:t>
      </w:r>
      <w:r w:rsidRPr="004F5331">
        <w:rPr>
          <w:sz w:val="24"/>
          <w:szCs w:val="24"/>
          <w:vertAlign w:val="superscript"/>
        </w:rPr>
        <w:t>th</w:t>
      </w:r>
      <w:r w:rsidRPr="004F5331">
        <w:rPr>
          <w:sz w:val="24"/>
          <w:szCs w:val="24"/>
        </w:rPr>
        <w:t xml:space="preserve"> 2015, the Club</w:t>
      </w:r>
      <w:r w:rsidR="00FA0549" w:rsidRPr="004F5331">
        <w:rPr>
          <w:sz w:val="24"/>
          <w:szCs w:val="24"/>
        </w:rPr>
        <w:t xml:space="preserve"> has </w:t>
      </w:r>
      <w:r w:rsidR="005C5905" w:rsidRPr="004F5331">
        <w:rPr>
          <w:sz w:val="24"/>
          <w:szCs w:val="24"/>
        </w:rPr>
        <w:t>taken action</w:t>
      </w:r>
      <w:r w:rsidR="00FA0549" w:rsidRPr="004F5331">
        <w:rPr>
          <w:sz w:val="24"/>
          <w:szCs w:val="24"/>
        </w:rPr>
        <w:t>, invested in property improvements</w:t>
      </w:r>
      <w:r w:rsidR="005C5905" w:rsidRPr="004F5331">
        <w:rPr>
          <w:sz w:val="24"/>
          <w:szCs w:val="24"/>
        </w:rPr>
        <w:t xml:space="preserve"> and </w:t>
      </w:r>
      <w:r w:rsidRPr="004F5331">
        <w:rPr>
          <w:sz w:val="24"/>
          <w:szCs w:val="24"/>
        </w:rPr>
        <w:t xml:space="preserve">drawn </w:t>
      </w:r>
      <w:r w:rsidR="005C5905" w:rsidRPr="004F5331">
        <w:rPr>
          <w:sz w:val="24"/>
          <w:szCs w:val="24"/>
        </w:rPr>
        <w:t xml:space="preserve">up </w:t>
      </w:r>
      <w:r w:rsidRPr="004F5331">
        <w:rPr>
          <w:sz w:val="24"/>
          <w:szCs w:val="24"/>
        </w:rPr>
        <w:t>a plan to mitigate the effects of flooding and reduce damage to boats, other property and the premises.</w:t>
      </w:r>
    </w:p>
    <w:p w:rsidR="00FA0549" w:rsidRPr="004F5331" w:rsidRDefault="00FA0549">
      <w:pPr>
        <w:rPr>
          <w:b/>
          <w:sz w:val="24"/>
          <w:szCs w:val="24"/>
          <w:u w:val="single"/>
        </w:rPr>
      </w:pPr>
    </w:p>
    <w:p w:rsidR="00251A73" w:rsidRPr="004F5331" w:rsidRDefault="00251A73">
      <w:pPr>
        <w:rPr>
          <w:b/>
          <w:sz w:val="24"/>
          <w:szCs w:val="24"/>
          <w:u w:val="single"/>
        </w:rPr>
      </w:pPr>
      <w:r w:rsidRPr="004F5331">
        <w:rPr>
          <w:b/>
          <w:sz w:val="24"/>
          <w:szCs w:val="24"/>
          <w:u w:val="single"/>
        </w:rPr>
        <w:t>Winter boat storage</w:t>
      </w:r>
    </w:p>
    <w:p w:rsidR="00251A73" w:rsidRDefault="00251A73">
      <w:pPr>
        <w:rPr>
          <w:sz w:val="24"/>
          <w:szCs w:val="24"/>
        </w:rPr>
      </w:pPr>
      <w:r w:rsidRPr="004F5331">
        <w:rPr>
          <w:sz w:val="24"/>
          <w:szCs w:val="24"/>
        </w:rPr>
        <w:t>The Clubs</w:t>
      </w:r>
      <w:r w:rsidR="008C0895">
        <w:rPr>
          <w:sz w:val="24"/>
          <w:szCs w:val="24"/>
        </w:rPr>
        <w:t xml:space="preserve"> have arranged storage of little-used boats at </w:t>
      </w:r>
      <w:proofErr w:type="spellStart"/>
      <w:r w:rsidR="008C0895">
        <w:rPr>
          <w:sz w:val="24"/>
          <w:szCs w:val="24"/>
        </w:rPr>
        <w:t>Crooklands</w:t>
      </w:r>
      <w:proofErr w:type="spellEnd"/>
      <w:r w:rsidR="008C0895">
        <w:rPr>
          <w:sz w:val="24"/>
          <w:szCs w:val="24"/>
        </w:rPr>
        <w:t xml:space="preserve"> from November to March</w:t>
      </w:r>
      <w:r w:rsidRPr="004F5331">
        <w:rPr>
          <w:sz w:val="24"/>
          <w:szCs w:val="24"/>
        </w:rPr>
        <w:t>. This will remove these boats from risk in the boathouse and provide more space to move smaller boats to high racks if required.</w:t>
      </w:r>
    </w:p>
    <w:p w:rsidR="00DC13A3" w:rsidRPr="004F5331" w:rsidRDefault="00733DC2">
      <w:pPr>
        <w:rPr>
          <w:b/>
          <w:sz w:val="24"/>
          <w:szCs w:val="24"/>
          <w:u w:val="single"/>
        </w:rPr>
      </w:pPr>
      <w:r w:rsidRPr="004F5331">
        <w:rPr>
          <w:b/>
          <w:sz w:val="24"/>
          <w:szCs w:val="24"/>
          <w:u w:val="single"/>
        </w:rPr>
        <w:t>Reconstruct the ground floor of the boathouse</w:t>
      </w:r>
    </w:p>
    <w:p w:rsidR="00FA0549" w:rsidRPr="004F5331" w:rsidRDefault="00733DC2">
      <w:pPr>
        <w:rPr>
          <w:b/>
          <w:sz w:val="24"/>
          <w:szCs w:val="24"/>
          <w:u w:val="single"/>
        </w:rPr>
      </w:pPr>
      <w:r w:rsidRPr="004F5331">
        <w:rPr>
          <w:sz w:val="24"/>
          <w:szCs w:val="24"/>
        </w:rPr>
        <w:t xml:space="preserve">With the help of a Sport England grant of £5,000, the base of the building has been completely covered with concrete. </w:t>
      </w:r>
    </w:p>
    <w:p w:rsidR="008C0895" w:rsidRDefault="00733DC2">
      <w:pPr>
        <w:rPr>
          <w:b/>
          <w:sz w:val="24"/>
          <w:szCs w:val="24"/>
          <w:u w:val="single"/>
        </w:rPr>
      </w:pPr>
      <w:r w:rsidRPr="004F5331">
        <w:rPr>
          <w:b/>
          <w:sz w:val="24"/>
          <w:szCs w:val="24"/>
          <w:u w:val="single"/>
        </w:rPr>
        <w:t>Flood Resilience</w:t>
      </w:r>
    </w:p>
    <w:p w:rsidR="00FA0549" w:rsidRPr="004F5331" w:rsidRDefault="008C089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With the help of a £5,000 grant from the Lancaster City council and a donation of £4,600 from the Galbraith Trust, flood barriers have been made for all the ground floor doors. These will</w:t>
      </w:r>
      <w:r w:rsidR="003275A1">
        <w:rPr>
          <w:sz w:val="24"/>
          <w:szCs w:val="24"/>
        </w:rPr>
        <w:t xml:space="preserve"> prevent water entering up to 2.0</w:t>
      </w:r>
      <w:r>
        <w:rPr>
          <w:sz w:val="24"/>
          <w:szCs w:val="24"/>
        </w:rPr>
        <w:t>m above the landing stages [‘normal’ river level]. A soak-away has been built at the lowest point of the boathouse floor. This has a</w:t>
      </w:r>
      <w:r w:rsidR="00E51D63">
        <w:rPr>
          <w:sz w:val="24"/>
          <w:szCs w:val="24"/>
        </w:rPr>
        <w:t>n automated</w:t>
      </w:r>
      <w:r>
        <w:rPr>
          <w:sz w:val="24"/>
          <w:szCs w:val="24"/>
        </w:rPr>
        <w:t xml:space="preserve"> sump pump which will pipe water away to discharge o</w:t>
      </w:r>
      <w:r w:rsidR="003275A1">
        <w:rPr>
          <w:sz w:val="24"/>
          <w:szCs w:val="24"/>
        </w:rPr>
        <w:t>utside the building at approx 3.0</w:t>
      </w:r>
      <w:r>
        <w:rPr>
          <w:sz w:val="24"/>
          <w:szCs w:val="24"/>
        </w:rPr>
        <w:t>m above the landing stages.</w:t>
      </w:r>
      <w:r w:rsidR="00FA0549" w:rsidRPr="004F5331">
        <w:rPr>
          <w:sz w:val="24"/>
          <w:szCs w:val="24"/>
        </w:rPr>
        <w:t xml:space="preserve"> </w:t>
      </w:r>
      <w:r w:rsidR="003275A1">
        <w:rPr>
          <w:sz w:val="24"/>
          <w:szCs w:val="24"/>
        </w:rPr>
        <w:t>The lowest 1m of the walls has</w:t>
      </w:r>
      <w:r w:rsidR="00FA0549" w:rsidRPr="004F5331">
        <w:rPr>
          <w:sz w:val="24"/>
          <w:szCs w:val="24"/>
        </w:rPr>
        <w:t xml:space="preserve"> also </w:t>
      </w:r>
      <w:proofErr w:type="gramStart"/>
      <w:r w:rsidR="00FA0549" w:rsidRPr="004F5331">
        <w:rPr>
          <w:sz w:val="24"/>
          <w:szCs w:val="24"/>
        </w:rPr>
        <w:t>be</w:t>
      </w:r>
      <w:proofErr w:type="gramEnd"/>
      <w:r w:rsidR="00FA0549" w:rsidRPr="004F5331">
        <w:rPr>
          <w:sz w:val="24"/>
          <w:szCs w:val="24"/>
        </w:rPr>
        <w:t xml:space="preserve"> treated to give a water</w:t>
      </w:r>
      <w:r w:rsidR="00733DC2" w:rsidRPr="004F5331">
        <w:rPr>
          <w:sz w:val="24"/>
          <w:szCs w:val="24"/>
        </w:rPr>
        <w:t>proof barrier</w:t>
      </w:r>
      <w:r w:rsidR="003275A1">
        <w:rPr>
          <w:sz w:val="24"/>
          <w:szCs w:val="24"/>
        </w:rPr>
        <w:t xml:space="preserve"> to reach 2.0m above the landing stages</w:t>
      </w:r>
      <w:r w:rsidR="00733DC2" w:rsidRPr="004F5331">
        <w:rPr>
          <w:sz w:val="24"/>
          <w:szCs w:val="24"/>
        </w:rPr>
        <w:t>. This is given a 5 year life by the suppliers and will need re-treatment by 2021.</w:t>
      </w:r>
    </w:p>
    <w:p w:rsidR="00DC13A3" w:rsidRPr="004F5331" w:rsidRDefault="00251A73">
      <w:pPr>
        <w:rPr>
          <w:b/>
          <w:sz w:val="24"/>
          <w:szCs w:val="24"/>
          <w:u w:val="single"/>
        </w:rPr>
      </w:pPr>
      <w:r w:rsidRPr="004F5331">
        <w:rPr>
          <w:b/>
          <w:sz w:val="24"/>
          <w:szCs w:val="24"/>
          <w:u w:val="single"/>
        </w:rPr>
        <w:t>Advanced warnings</w:t>
      </w:r>
    </w:p>
    <w:p w:rsidR="00FA0549" w:rsidRPr="004F5331" w:rsidRDefault="00251A73">
      <w:pPr>
        <w:rPr>
          <w:b/>
          <w:sz w:val="24"/>
          <w:szCs w:val="24"/>
          <w:u w:val="single"/>
        </w:rPr>
      </w:pPr>
      <w:r w:rsidRPr="004F5331">
        <w:rPr>
          <w:sz w:val="24"/>
          <w:szCs w:val="24"/>
        </w:rPr>
        <w:t xml:space="preserve">The club website has a live feed from the river level gauge </w:t>
      </w:r>
      <w:r w:rsidR="003275A1" w:rsidRPr="004F5331">
        <w:rPr>
          <w:sz w:val="24"/>
          <w:szCs w:val="24"/>
        </w:rPr>
        <w:t xml:space="preserve">operated by </w:t>
      </w:r>
      <w:proofErr w:type="spellStart"/>
      <w:r w:rsidR="003275A1" w:rsidRPr="004F5331">
        <w:rPr>
          <w:sz w:val="24"/>
          <w:szCs w:val="24"/>
        </w:rPr>
        <w:t>Shoothill</w:t>
      </w:r>
      <w:proofErr w:type="spellEnd"/>
      <w:r w:rsidR="003275A1" w:rsidRPr="004F5331">
        <w:rPr>
          <w:sz w:val="24"/>
          <w:szCs w:val="24"/>
        </w:rPr>
        <w:t xml:space="preserve"> </w:t>
      </w:r>
      <w:r w:rsidRPr="004F5331">
        <w:rPr>
          <w:sz w:val="24"/>
          <w:szCs w:val="24"/>
        </w:rPr>
        <w:t xml:space="preserve">at </w:t>
      </w:r>
      <w:proofErr w:type="spellStart"/>
      <w:r w:rsidRPr="004F5331">
        <w:rPr>
          <w:sz w:val="24"/>
          <w:szCs w:val="24"/>
        </w:rPr>
        <w:t>Skerton</w:t>
      </w:r>
      <w:proofErr w:type="spellEnd"/>
      <w:r w:rsidRPr="004F5331">
        <w:rPr>
          <w:sz w:val="24"/>
          <w:szCs w:val="24"/>
        </w:rPr>
        <w:t xml:space="preserve"> Weir</w:t>
      </w:r>
      <w:r w:rsidR="003275A1">
        <w:rPr>
          <w:sz w:val="24"/>
          <w:szCs w:val="24"/>
        </w:rPr>
        <w:t>, the top of which is outside the boathouse</w:t>
      </w:r>
      <w:r w:rsidR="009734C5" w:rsidRPr="004F5331">
        <w:rPr>
          <w:sz w:val="24"/>
          <w:szCs w:val="24"/>
        </w:rPr>
        <w:t>.</w:t>
      </w:r>
      <w:r w:rsidR="00FA0549" w:rsidRPr="004F5331">
        <w:rPr>
          <w:sz w:val="24"/>
          <w:szCs w:val="24"/>
        </w:rPr>
        <w:t xml:space="preserve"> The</w:t>
      </w:r>
      <w:r w:rsidRPr="004F5331">
        <w:rPr>
          <w:sz w:val="24"/>
          <w:szCs w:val="24"/>
        </w:rPr>
        <w:t xml:space="preserve"> </w:t>
      </w:r>
      <w:r w:rsidR="00FA0549" w:rsidRPr="004F5331">
        <w:rPr>
          <w:sz w:val="24"/>
          <w:szCs w:val="24"/>
        </w:rPr>
        <w:t xml:space="preserve">Government </w:t>
      </w:r>
      <w:r w:rsidR="009734C5" w:rsidRPr="004F5331">
        <w:rPr>
          <w:sz w:val="24"/>
          <w:szCs w:val="24"/>
        </w:rPr>
        <w:t xml:space="preserve">Digital Service river level gauge at </w:t>
      </w:r>
      <w:proofErr w:type="spellStart"/>
      <w:r w:rsidR="009734C5" w:rsidRPr="004F5331">
        <w:rPr>
          <w:sz w:val="24"/>
          <w:szCs w:val="24"/>
        </w:rPr>
        <w:t>Caton</w:t>
      </w:r>
      <w:proofErr w:type="spellEnd"/>
      <w:r w:rsidR="009734C5" w:rsidRPr="004F5331">
        <w:rPr>
          <w:sz w:val="24"/>
          <w:szCs w:val="24"/>
        </w:rPr>
        <w:t xml:space="preserve"> (approx </w:t>
      </w:r>
      <w:r w:rsidR="005538E2">
        <w:rPr>
          <w:sz w:val="24"/>
          <w:szCs w:val="24"/>
        </w:rPr>
        <w:t xml:space="preserve">3 </w:t>
      </w:r>
      <w:r w:rsidR="009734C5" w:rsidRPr="004F5331">
        <w:rPr>
          <w:sz w:val="24"/>
          <w:szCs w:val="24"/>
        </w:rPr>
        <w:t xml:space="preserve">miles above </w:t>
      </w:r>
      <w:proofErr w:type="spellStart"/>
      <w:r w:rsidR="009734C5" w:rsidRPr="004F5331">
        <w:rPr>
          <w:sz w:val="24"/>
          <w:szCs w:val="24"/>
        </w:rPr>
        <w:t>Skerton</w:t>
      </w:r>
      <w:proofErr w:type="spellEnd"/>
      <w:r w:rsidR="009734C5" w:rsidRPr="004F5331">
        <w:rPr>
          <w:sz w:val="24"/>
          <w:szCs w:val="24"/>
        </w:rPr>
        <w:t xml:space="preserve"> Weir) </w:t>
      </w:r>
      <w:r w:rsidRPr="004F5331">
        <w:rPr>
          <w:sz w:val="24"/>
          <w:szCs w:val="24"/>
        </w:rPr>
        <w:t xml:space="preserve">is </w:t>
      </w:r>
      <w:r w:rsidR="009734C5" w:rsidRPr="004F5331">
        <w:rPr>
          <w:sz w:val="24"/>
          <w:szCs w:val="24"/>
        </w:rPr>
        <w:t xml:space="preserve">also </w:t>
      </w:r>
      <w:r w:rsidRPr="004F5331">
        <w:rPr>
          <w:sz w:val="24"/>
          <w:szCs w:val="24"/>
        </w:rPr>
        <w:t xml:space="preserve">monitored by the committee </w:t>
      </w:r>
      <w:r w:rsidR="009734C5" w:rsidRPr="004F5331">
        <w:rPr>
          <w:sz w:val="24"/>
          <w:szCs w:val="24"/>
        </w:rPr>
        <w:t>regularly. These levels</w:t>
      </w:r>
      <w:r w:rsidRPr="004F5331">
        <w:rPr>
          <w:sz w:val="24"/>
          <w:szCs w:val="24"/>
        </w:rPr>
        <w:t xml:space="preserve"> in conjunction with tide tables for Heysham </w:t>
      </w:r>
      <w:r w:rsidR="009734C5" w:rsidRPr="004F5331">
        <w:rPr>
          <w:sz w:val="24"/>
          <w:szCs w:val="24"/>
        </w:rPr>
        <w:t xml:space="preserve">are used </w:t>
      </w:r>
      <w:r w:rsidRPr="004F5331">
        <w:rPr>
          <w:sz w:val="24"/>
          <w:szCs w:val="24"/>
        </w:rPr>
        <w:t xml:space="preserve">to assess the risk of </w:t>
      </w:r>
      <w:r w:rsidR="009734C5" w:rsidRPr="004F5331">
        <w:rPr>
          <w:sz w:val="24"/>
          <w:szCs w:val="24"/>
        </w:rPr>
        <w:t>rising</w:t>
      </w:r>
      <w:r w:rsidRPr="004F5331">
        <w:rPr>
          <w:sz w:val="24"/>
          <w:szCs w:val="24"/>
        </w:rPr>
        <w:t xml:space="preserve"> water levels above the Weir.</w:t>
      </w:r>
    </w:p>
    <w:p w:rsidR="00733DC2" w:rsidRPr="004F5331" w:rsidRDefault="00251A73">
      <w:pPr>
        <w:rPr>
          <w:b/>
          <w:sz w:val="24"/>
          <w:szCs w:val="24"/>
          <w:u w:val="single"/>
        </w:rPr>
      </w:pPr>
      <w:r w:rsidRPr="004F5331">
        <w:rPr>
          <w:b/>
          <w:sz w:val="24"/>
          <w:szCs w:val="24"/>
          <w:u w:val="single"/>
        </w:rPr>
        <w:t>Environment</w:t>
      </w:r>
      <w:r w:rsidR="00733DC2" w:rsidRPr="004F5331">
        <w:rPr>
          <w:b/>
          <w:sz w:val="24"/>
          <w:szCs w:val="24"/>
          <w:u w:val="single"/>
        </w:rPr>
        <w:t xml:space="preserve"> Agency early warning</w:t>
      </w:r>
    </w:p>
    <w:p w:rsidR="00251A73" w:rsidRPr="004F5331" w:rsidRDefault="00733DC2">
      <w:pPr>
        <w:rPr>
          <w:sz w:val="24"/>
          <w:szCs w:val="24"/>
        </w:rPr>
      </w:pPr>
      <w:r w:rsidRPr="004F5331">
        <w:rPr>
          <w:sz w:val="24"/>
          <w:szCs w:val="24"/>
        </w:rPr>
        <w:t>Six members of the Committees are included in the S</w:t>
      </w:r>
      <w:r w:rsidR="00FA0549" w:rsidRPr="004F5331">
        <w:rPr>
          <w:sz w:val="24"/>
          <w:szCs w:val="24"/>
        </w:rPr>
        <w:t>M</w:t>
      </w:r>
      <w:r w:rsidRPr="004F5331">
        <w:rPr>
          <w:sz w:val="24"/>
          <w:szCs w:val="24"/>
        </w:rPr>
        <w:t>S TEXT warning issued by EA based</w:t>
      </w:r>
      <w:r w:rsidR="003275A1">
        <w:rPr>
          <w:sz w:val="24"/>
          <w:szCs w:val="24"/>
        </w:rPr>
        <w:t xml:space="preserve"> on water levels in the </w:t>
      </w:r>
      <w:proofErr w:type="spellStart"/>
      <w:r w:rsidR="003275A1">
        <w:rPr>
          <w:sz w:val="24"/>
          <w:szCs w:val="24"/>
        </w:rPr>
        <w:t>Howgill</w:t>
      </w:r>
      <w:proofErr w:type="spellEnd"/>
      <w:r w:rsidR="003275A1">
        <w:rPr>
          <w:sz w:val="24"/>
          <w:szCs w:val="24"/>
        </w:rPr>
        <w:t xml:space="preserve"> Hills </w:t>
      </w:r>
      <w:r w:rsidR="00DC13A3" w:rsidRPr="004F5331">
        <w:rPr>
          <w:sz w:val="24"/>
          <w:szCs w:val="24"/>
        </w:rPr>
        <w:t>which is about 200m higher than Skerton Weir</w:t>
      </w:r>
      <w:r w:rsidR="00FA0549" w:rsidRPr="004F5331">
        <w:rPr>
          <w:sz w:val="24"/>
          <w:szCs w:val="24"/>
        </w:rPr>
        <w:t xml:space="preserve"> and about 35 miles upstream</w:t>
      </w:r>
      <w:r w:rsidR="00251A73" w:rsidRPr="004F5331">
        <w:rPr>
          <w:sz w:val="24"/>
          <w:szCs w:val="24"/>
        </w:rPr>
        <w:t xml:space="preserve">. </w:t>
      </w:r>
      <w:r w:rsidR="00DC13A3" w:rsidRPr="004F5331">
        <w:rPr>
          <w:sz w:val="24"/>
          <w:szCs w:val="24"/>
        </w:rPr>
        <w:t>This</w:t>
      </w:r>
      <w:r w:rsidR="00251A73" w:rsidRPr="004F5331">
        <w:rPr>
          <w:sz w:val="24"/>
          <w:szCs w:val="24"/>
        </w:rPr>
        <w:t xml:space="preserve"> warning will </w:t>
      </w:r>
      <w:r w:rsidR="00FA0549" w:rsidRPr="004F5331">
        <w:rPr>
          <w:sz w:val="24"/>
          <w:szCs w:val="24"/>
        </w:rPr>
        <w:t xml:space="preserve">give </w:t>
      </w:r>
      <w:r w:rsidR="003275A1">
        <w:rPr>
          <w:sz w:val="24"/>
          <w:szCs w:val="24"/>
        </w:rPr>
        <w:t>advance warning</w:t>
      </w:r>
      <w:r w:rsidR="00251A73" w:rsidRPr="004F5331">
        <w:rPr>
          <w:sz w:val="24"/>
          <w:szCs w:val="24"/>
        </w:rPr>
        <w:t xml:space="preserve"> of high river level at Skerton. </w:t>
      </w:r>
    </w:p>
    <w:p w:rsidR="00FA0549" w:rsidRPr="004F5331" w:rsidRDefault="00251A73">
      <w:pPr>
        <w:rPr>
          <w:sz w:val="24"/>
          <w:szCs w:val="24"/>
        </w:rPr>
      </w:pPr>
      <w:r w:rsidRPr="004F5331">
        <w:rPr>
          <w:sz w:val="24"/>
          <w:szCs w:val="24"/>
        </w:rPr>
        <w:t xml:space="preserve">At least 2 of the members can be at the boathouse within 15 minutes of this warning. </w:t>
      </w:r>
      <w:r w:rsidR="00DC13A3" w:rsidRPr="004F5331">
        <w:rPr>
          <w:sz w:val="24"/>
          <w:szCs w:val="24"/>
        </w:rPr>
        <w:t xml:space="preserve">Depending on the assessment of flood risk, they will </w:t>
      </w:r>
    </w:p>
    <w:p w:rsidR="00FA0549" w:rsidRPr="004F5331" w:rsidRDefault="00FA0549" w:rsidP="00FA05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5331">
        <w:rPr>
          <w:sz w:val="24"/>
          <w:szCs w:val="24"/>
        </w:rPr>
        <w:t>fit the flood prevention barriers</w:t>
      </w:r>
    </w:p>
    <w:p w:rsidR="00FA0549" w:rsidRPr="004F5331" w:rsidRDefault="004F5331" w:rsidP="00FA05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move boats to higher racks</w:t>
      </w:r>
    </w:p>
    <w:p w:rsidR="00FA0549" w:rsidRPr="004F5331" w:rsidRDefault="00251A73" w:rsidP="00FA05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5331">
        <w:rPr>
          <w:sz w:val="24"/>
          <w:szCs w:val="24"/>
        </w:rPr>
        <w:t xml:space="preserve">arrange the removal of boats </w:t>
      </w:r>
      <w:r w:rsidR="00FA0549" w:rsidRPr="004F5331">
        <w:rPr>
          <w:sz w:val="24"/>
          <w:szCs w:val="24"/>
        </w:rPr>
        <w:t>(</w:t>
      </w:r>
      <w:r w:rsidRPr="004F5331">
        <w:rPr>
          <w:sz w:val="24"/>
          <w:szCs w:val="24"/>
        </w:rPr>
        <w:t>which could mean storage on the club trailer on higher ground</w:t>
      </w:r>
      <w:r w:rsidR="00FA0549" w:rsidRPr="004F5331">
        <w:rPr>
          <w:sz w:val="24"/>
          <w:szCs w:val="24"/>
        </w:rPr>
        <w:t xml:space="preserve">) </w:t>
      </w:r>
    </w:p>
    <w:p w:rsidR="00733DC2" w:rsidRPr="004F5331" w:rsidRDefault="004F5331" w:rsidP="00FA05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removal</w:t>
      </w:r>
      <w:r w:rsidR="00251A73" w:rsidRPr="004F5331">
        <w:rPr>
          <w:sz w:val="24"/>
          <w:szCs w:val="24"/>
        </w:rPr>
        <w:t xml:space="preserve"> of </w:t>
      </w:r>
      <w:r w:rsidR="00FA0549" w:rsidRPr="004F5331">
        <w:rPr>
          <w:sz w:val="24"/>
          <w:szCs w:val="24"/>
        </w:rPr>
        <w:t xml:space="preserve">other </w:t>
      </w:r>
      <w:r>
        <w:rPr>
          <w:sz w:val="24"/>
          <w:szCs w:val="24"/>
        </w:rPr>
        <w:t>at-</w:t>
      </w:r>
      <w:r w:rsidR="00FA0549" w:rsidRPr="004F5331">
        <w:rPr>
          <w:sz w:val="24"/>
          <w:szCs w:val="24"/>
        </w:rPr>
        <w:t xml:space="preserve">risk </w:t>
      </w:r>
      <w:r w:rsidR="00251A73" w:rsidRPr="004F5331">
        <w:rPr>
          <w:sz w:val="24"/>
          <w:szCs w:val="24"/>
        </w:rPr>
        <w:t>contents from the</w:t>
      </w:r>
      <w:r w:rsidR="00DC13A3" w:rsidRPr="004F5331">
        <w:rPr>
          <w:sz w:val="24"/>
          <w:szCs w:val="24"/>
        </w:rPr>
        <w:t xml:space="preserve"> property.</w:t>
      </w:r>
    </w:p>
    <w:sectPr w:rsidR="00733DC2" w:rsidRPr="004F5331" w:rsidSect="0060116E">
      <w:headerReference w:type="default" r:id="rId7"/>
      <w:footerReference w:type="default" r:id="rId8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829" w:rsidRDefault="00E75829" w:rsidP="00733DC2">
      <w:r>
        <w:separator/>
      </w:r>
    </w:p>
  </w:endnote>
  <w:endnote w:type="continuationSeparator" w:id="0">
    <w:p w:rsidR="00E75829" w:rsidRDefault="00E75829" w:rsidP="0073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05" w:rsidRPr="005C5905" w:rsidRDefault="003275A1" w:rsidP="005C5905">
    <w:pPr>
      <w:pStyle w:val="Footer"/>
      <w:jc w:val="center"/>
      <w:rPr>
        <w:b/>
        <w:sz w:val="24"/>
        <w:szCs w:val="24"/>
      </w:rPr>
    </w:pPr>
    <w:proofErr w:type="gramStart"/>
    <w:r>
      <w:rPr>
        <w:b/>
        <w:sz w:val="24"/>
        <w:szCs w:val="24"/>
      </w:rPr>
      <w:t>FERP  July</w:t>
    </w:r>
    <w:proofErr w:type="gramEnd"/>
    <w:r>
      <w:rPr>
        <w:b/>
        <w:sz w:val="24"/>
        <w:szCs w:val="24"/>
      </w:rPr>
      <w:t xml:space="preserve"> 16</w:t>
    </w:r>
    <w:r w:rsidRPr="003275A1">
      <w:rPr>
        <w:b/>
        <w:sz w:val="24"/>
        <w:szCs w:val="24"/>
        <w:vertAlign w:val="superscript"/>
      </w:rPr>
      <w:t>th</w:t>
    </w:r>
    <w:r>
      <w:rPr>
        <w:b/>
        <w:sz w:val="24"/>
        <w:szCs w:val="24"/>
      </w:rPr>
      <w:t xml:space="preserve"> </w:t>
    </w:r>
    <w:r w:rsidR="00B63534">
      <w:rPr>
        <w:b/>
        <w:sz w:val="24"/>
        <w:szCs w:val="24"/>
      </w:rPr>
      <w:t>2017</w:t>
    </w:r>
    <w:r w:rsidR="006B4625">
      <w:rPr>
        <w:b/>
        <w:sz w:val="24"/>
        <w:szCs w:val="24"/>
      </w:rPr>
      <w:t xml:space="preserve">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829" w:rsidRDefault="00E75829" w:rsidP="00733DC2">
      <w:r>
        <w:separator/>
      </w:r>
    </w:p>
  </w:footnote>
  <w:footnote w:type="continuationSeparator" w:id="0">
    <w:p w:rsidR="00E75829" w:rsidRDefault="00E75829" w:rsidP="00733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819"/>
      <w:gridCol w:w="5435"/>
      <w:gridCol w:w="1988"/>
    </w:tblGrid>
    <w:tr w:rsidR="00733DC2" w:rsidRPr="00A5003A" w:rsidTr="00D8365C">
      <w:tc>
        <w:tcPr>
          <w:tcW w:w="1819" w:type="dxa"/>
          <w:vAlign w:val="center"/>
        </w:tcPr>
        <w:p w:rsidR="00733DC2" w:rsidRPr="00A5003A" w:rsidRDefault="00733DC2" w:rsidP="00D8365C">
          <w:pPr>
            <w:pStyle w:val="Heading1"/>
            <w:jc w:val="center"/>
            <w:rPr>
              <w:rFonts w:ascii="Segoe UI" w:hAnsi="Segoe UI" w:cs="Segoe UI"/>
              <w:sz w:val="19"/>
              <w:szCs w:val="19"/>
            </w:rPr>
          </w:pPr>
          <w:r>
            <w:rPr>
              <w:rFonts w:ascii="Segoe UI" w:hAnsi="Segoe UI" w:cs="Segoe UI"/>
              <w:noProof/>
              <w:sz w:val="19"/>
              <w:szCs w:val="19"/>
              <w:lang w:val="en-GB" w:eastAsia="en-GB"/>
            </w:rPr>
            <w:drawing>
              <wp:inline distT="0" distB="0" distL="0" distR="0">
                <wp:extent cx="1017905" cy="115443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2" w:type="dxa"/>
          <w:vAlign w:val="center"/>
        </w:tcPr>
        <w:p w:rsidR="00733DC2" w:rsidRPr="00A5003A" w:rsidRDefault="00733DC2" w:rsidP="00D8365C">
          <w:pPr>
            <w:pStyle w:val="Heading1"/>
            <w:jc w:val="center"/>
            <w:rPr>
              <w:rFonts w:cs="Segoe UI"/>
              <w:sz w:val="36"/>
              <w:szCs w:val="36"/>
            </w:rPr>
          </w:pPr>
          <w:r w:rsidRPr="00A5003A">
            <w:rPr>
              <w:color w:val="000000"/>
              <w:sz w:val="36"/>
              <w:szCs w:val="36"/>
            </w:rPr>
            <w:t>Lancaster John O’Gaunt Rowing Club</w:t>
          </w:r>
        </w:p>
        <w:p w:rsidR="00733DC2" w:rsidRPr="00A5003A" w:rsidRDefault="00733DC2" w:rsidP="00D8365C">
          <w:pPr>
            <w:jc w:val="center"/>
            <w:rPr>
              <w:lang w:val="en-US"/>
            </w:rPr>
          </w:pPr>
        </w:p>
        <w:p w:rsidR="00733DC2" w:rsidRPr="00A5003A" w:rsidRDefault="00733DC2" w:rsidP="00D8365C">
          <w:pPr>
            <w:pStyle w:val="Heading1"/>
            <w:jc w:val="center"/>
            <w:rPr>
              <w:rFonts w:cs="Segoe UI"/>
              <w:sz w:val="19"/>
              <w:szCs w:val="19"/>
            </w:rPr>
          </w:pPr>
          <w:proofErr w:type="gramStart"/>
          <w:r w:rsidRPr="00A5003A">
            <w:rPr>
              <w:rFonts w:cs="Segoe UI"/>
              <w:sz w:val="19"/>
              <w:szCs w:val="19"/>
            </w:rPr>
            <w:t>and</w:t>
          </w:r>
          <w:proofErr w:type="gramEnd"/>
        </w:p>
        <w:p w:rsidR="00733DC2" w:rsidRPr="00A5003A" w:rsidRDefault="00733DC2" w:rsidP="00D8365C">
          <w:pPr>
            <w:jc w:val="center"/>
            <w:rPr>
              <w:lang w:val="en-US"/>
            </w:rPr>
          </w:pPr>
        </w:p>
        <w:p w:rsidR="00733DC2" w:rsidRPr="00A5003A" w:rsidRDefault="00733DC2" w:rsidP="00D8365C">
          <w:pPr>
            <w:pStyle w:val="Heading1"/>
            <w:jc w:val="center"/>
            <w:rPr>
              <w:color w:val="000000"/>
              <w:sz w:val="36"/>
              <w:szCs w:val="36"/>
            </w:rPr>
          </w:pPr>
          <w:r w:rsidRPr="00A5003A">
            <w:rPr>
              <w:rFonts w:cs="Segoe UI"/>
              <w:sz w:val="36"/>
              <w:szCs w:val="36"/>
            </w:rPr>
            <w:t>Lancaster Schools’ Rowing Association</w:t>
          </w:r>
        </w:p>
      </w:tc>
      <w:tc>
        <w:tcPr>
          <w:tcW w:w="1988" w:type="dxa"/>
          <w:vAlign w:val="center"/>
        </w:tcPr>
        <w:p w:rsidR="00733DC2" w:rsidRPr="00A5003A" w:rsidRDefault="00733DC2" w:rsidP="00D8365C">
          <w:pPr>
            <w:pStyle w:val="Heading1"/>
            <w:jc w:val="center"/>
            <w:rPr>
              <w:rFonts w:ascii="Segoe UI" w:hAnsi="Segoe UI" w:cs="Segoe UI"/>
              <w:sz w:val="19"/>
              <w:szCs w:val="19"/>
            </w:rPr>
          </w:pPr>
          <w:r>
            <w:rPr>
              <w:rFonts w:ascii="Segoe UI" w:hAnsi="Segoe UI" w:cs="Segoe UI"/>
              <w:noProof/>
              <w:sz w:val="19"/>
              <w:szCs w:val="19"/>
              <w:lang w:val="en-GB" w:eastAsia="en-GB"/>
            </w:rPr>
            <w:drawing>
              <wp:inline distT="0" distB="0" distL="0" distR="0">
                <wp:extent cx="1122045" cy="1122045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3DC2" w:rsidRDefault="00733D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0C79"/>
    <w:multiLevelType w:val="hybridMultilevel"/>
    <w:tmpl w:val="3CBE9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16E"/>
    <w:rsid w:val="001F5ACB"/>
    <w:rsid w:val="00251A73"/>
    <w:rsid w:val="003132DA"/>
    <w:rsid w:val="003275A1"/>
    <w:rsid w:val="00473B28"/>
    <w:rsid w:val="004A445A"/>
    <w:rsid w:val="004F5331"/>
    <w:rsid w:val="00546DCF"/>
    <w:rsid w:val="005538E2"/>
    <w:rsid w:val="005C5905"/>
    <w:rsid w:val="0060116E"/>
    <w:rsid w:val="006065BE"/>
    <w:rsid w:val="006A22E0"/>
    <w:rsid w:val="006B2522"/>
    <w:rsid w:val="006B4625"/>
    <w:rsid w:val="007115B3"/>
    <w:rsid w:val="00733DC2"/>
    <w:rsid w:val="007D2E99"/>
    <w:rsid w:val="008B0227"/>
    <w:rsid w:val="008C0895"/>
    <w:rsid w:val="009734C5"/>
    <w:rsid w:val="00A13754"/>
    <w:rsid w:val="00B63534"/>
    <w:rsid w:val="00B82C76"/>
    <w:rsid w:val="00BA31BC"/>
    <w:rsid w:val="00C25BD1"/>
    <w:rsid w:val="00DC13A3"/>
    <w:rsid w:val="00E51D63"/>
    <w:rsid w:val="00E75829"/>
    <w:rsid w:val="00FA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6E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16E"/>
    <w:pPr>
      <w:keepNext/>
      <w:outlineLvl w:val="0"/>
    </w:pPr>
    <w:rPr>
      <w:rFonts w:ascii="Monotype Corsiva" w:hAnsi="Monotype Corsiva"/>
      <w:b/>
      <w:bCs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16E"/>
    <w:rPr>
      <w:rFonts w:ascii="Monotype Corsiva" w:eastAsia="Times New Roman" w:hAnsi="Monotype Corsiva" w:cs="Times New Roman"/>
      <w:b/>
      <w:bCs/>
      <w:sz w:val="4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3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DC2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33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DC2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FA0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2017-07-18T20:12:00Z</dcterms:created>
  <dcterms:modified xsi:type="dcterms:W3CDTF">2017-07-18T20:21:00Z</dcterms:modified>
</cp:coreProperties>
</file>